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73F2" w14:textId="77777777" w:rsidR="005F10E0" w:rsidRPr="003143D2" w:rsidRDefault="005F10E0" w:rsidP="003143D2">
      <w:pPr>
        <w:spacing w:line="360" w:lineRule="auto"/>
      </w:pPr>
    </w:p>
    <w:p w14:paraId="400B2C60" w14:textId="77777777" w:rsidR="005F10E0" w:rsidRPr="003143D2" w:rsidRDefault="00DF38F9" w:rsidP="003143D2">
      <w:pPr>
        <w:pStyle w:val="GvdeMetni"/>
        <w:spacing w:line="360" w:lineRule="auto"/>
        <w:ind w:left="103"/>
        <w:rPr>
          <w:b w:val="0"/>
          <w:sz w:val="22"/>
          <w:szCs w:val="22"/>
          <w:lang w:val="en-US"/>
        </w:rPr>
      </w:pPr>
      <w:r>
        <w:rPr>
          <w:b w:val="0"/>
          <w:sz w:val="22"/>
          <w:szCs w:val="22"/>
          <w:lang w:val="en-US"/>
        </w:rPr>
      </w:r>
      <w:r>
        <w:rPr>
          <w:b w:val="0"/>
          <w:sz w:val="22"/>
          <w:szCs w:val="22"/>
          <w:lang w:val="en-US"/>
        </w:rPr>
        <w:pict w14:anchorId="1EDA455D">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36A3BB74" w14:textId="77777777" w:rsidR="005F10E0" w:rsidRDefault="005F10E0" w:rsidP="005F10E0">
                  <w:pPr>
                    <w:pStyle w:val="GvdeMetni"/>
                    <w:spacing w:before="1"/>
                    <w:ind w:right="1324"/>
                    <w:jc w:val="center"/>
                  </w:pPr>
                  <w:r>
                    <w:t xml:space="preserve">      </w:t>
                  </w:r>
                </w:p>
                <w:p w14:paraId="425B3399" w14:textId="31B73C76" w:rsidR="005F10E0" w:rsidRDefault="005F10E0" w:rsidP="005F10E0">
                  <w:pPr>
                    <w:pStyle w:val="GvdeMetni"/>
                    <w:spacing w:before="1"/>
                    <w:ind w:right="1324"/>
                    <w:jc w:val="center"/>
                  </w:pPr>
                  <w:r>
                    <w:t>PHASE 4 GENERAL</w:t>
                  </w:r>
                </w:p>
              </w:txbxContent>
            </v:textbox>
            <w10:anchorlock/>
          </v:shape>
        </w:pict>
      </w:r>
    </w:p>
    <w:p w14:paraId="5A2E220D" w14:textId="77777777" w:rsidR="005F10E0" w:rsidRPr="003143D2" w:rsidRDefault="005F10E0" w:rsidP="003143D2">
      <w:pPr>
        <w:spacing w:line="360" w:lineRule="auto"/>
        <w:rPr>
          <w:lang w:val="en-US"/>
        </w:rPr>
      </w:pPr>
    </w:p>
    <w:tbl>
      <w:tblPr>
        <w:tblStyle w:val="TableNormal"/>
        <w:tblW w:w="995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9282"/>
      </w:tblGrid>
      <w:tr w:rsidR="005F10E0" w:rsidRPr="003143D2" w14:paraId="5C5F7C85" w14:textId="77777777" w:rsidTr="009D0F6E">
        <w:trPr>
          <w:trHeight w:val="517"/>
        </w:trPr>
        <w:tc>
          <w:tcPr>
            <w:tcW w:w="9957" w:type="dxa"/>
            <w:gridSpan w:val="2"/>
            <w:shd w:val="clear" w:color="auto" w:fill="94B3D6"/>
          </w:tcPr>
          <w:p w14:paraId="36DD219E" w14:textId="7E43C3E1" w:rsidR="005F10E0" w:rsidRPr="003143D2" w:rsidRDefault="00451E93" w:rsidP="003143D2">
            <w:pPr>
              <w:pStyle w:val="TableParagraph"/>
              <w:spacing w:line="360" w:lineRule="auto"/>
              <w:rPr>
                <w:b/>
                <w:lang w:val="en-US"/>
              </w:rPr>
            </w:pPr>
            <w:r w:rsidRPr="003143D2">
              <w:rPr>
                <w:b/>
                <w:lang w:val="en-US"/>
              </w:rPr>
              <w:t>LEARNING AIM(S)</w:t>
            </w:r>
          </w:p>
        </w:tc>
      </w:tr>
      <w:tr w:rsidR="005F10E0" w:rsidRPr="003143D2" w14:paraId="49ED33E8" w14:textId="77777777" w:rsidTr="00857D47">
        <w:trPr>
          <w:trHeight w:val="1108"/>
        </w:trPr>
        <w:tc>
          <w:tcPr>
            <w:tcW w:w="675" w:type="dxa"/>
          </w:tcPr>
          <w:p w14:paraId="5638D727" w14:textId="77777777" w:rsidR="005F10E0" w:rsidRPr="003143D2" w:rsidRDefault="005F10E0" w:rsidP="003143D2">
            <w:pPr>
              <w:pStyle w:val="TableParagraph"/>
              <w:spacing w:line="360" w:lineRule="auto"/>
              <w:rPr>
                <w:b/>
                <w:lang w:val="en-US"/>
              </w:rPr>
            </w:pPr>
            <w:r w:rsidRPr="003143D2">
              <w:rPr>
                <w:b/>
                <w:lang w:val="en-US"/>
              </w:rPr>
              <w:t>1</w:t>
            </w:r>
          </w:p>
        </w:tc>
        <w:tc>
          <w:tcPr>
            <w:tcW w:w="9282" w:type="dxa"/>
          </w:tcPr>
          <w:p w14:paraId="5DA2CF07" w14:textId="6BCAE52C" w:rsidR="007270C4" w:rsidRPr="003143D2" w:rsidRDefault="007270C4" w:rsidP="003143D2">
            <w:pPr>
              <w:pStyle w:val="TableParagraph"/>
              <w:spacing w:line="360" w:lineRule="auto"/>
              <w:ind w:right="98"/>
              <w:jc w:val="both"/>
              <w:rPr>
                <w:lang w:val="en-US"/>
              </w:rPr>
            </w:pPr>
            <w:r w:rsidRPr="003143D2">
              <w:rPr>
                <w:lang w:val="en-US"/>
              </w:rPr>
              <w:t xml:space="preserve">In phase 4, it is aimed that students learn and apply basic knowledge within the scope of National CEP based on teamwork within the Education Program, which consists of eight (8) compulsory and one (1) elective </w:t>
            </w:r>
            <w:r w:rsidR="005744DC" w:rsidRPr="003143D2">
              <w:rPr>
                <w:lang w:val="en-US"/>
              </w:rPr>
              <w:t>course</w:t>
            </w:r>
            <w:r w:rsidRPr="003143D2">
              <w:rPr>
                <w:lang w:val="en-US"/>
              </w:rPr>
              <w:t>.</w:t>
            </w:r>
          </w:p>
        </w:tc>
      </w:tr>
      <w:tr w:rsidR="005F10E0" w:rsidRPr="003143D2" w14:paraId="16F0324C" w14:textId="77777777" w:rsidTr="00857D47">
        <w:trPr>
          <w:trHeight w:val="1296"/>
        </w:trPr>
        <w:tc>
          <w:tcPr>
            <w:tcW w:w="675" w:type="dxa"/>
          </w:tcPr>
          <w:p w14:paraId="2BED287E" w14:textId="77777777" w:rsidR="005F10E0" w:rsidRPr="003143D2" w:rsidRDefault="005F10E0" w:rsidP="003143D2">
            <w:pPr>
              <w:pStyle w:val="TableParagraph"/>
              <w:spacing w:line="360" w:lineRule="auto"/>
              <w:rPr>
                <w:b/>
                <w:lang w:val="en-US"/>
              </w:rPr>
            </w:pPr>
            <w:r w:rsidRPr="003143D2">
              <w:rPr>
                <w:b/>
                <w:lang w:val="en-US"/>
              </w:rPr>
              <w:t>2</w:t>
            </w:r>
          </w:p>
        </w:tc>
        <w:tc>
          <w:tcPr>
            <w:tcW w:w="9282" w:type="dxa"/>
          </w:tcPr>
          <w:p w14:paraId="4437421D" w14:textId="46D8ABCB" w:rsidR="005744DC" w:rsidRPr="003143D2" w:rsidRDefault="005744DC" w:rsidP="003143D2">
            <w:pPr>
              <w:pStyle w:val="TableParagraph"/>
              <w:spacing w:line="360" w:lineRule="auto"/>
              <w:ind w:right="98"/>
              <w:jc w:val="both"/>
              <w:rPr>
                <w:lang w:val="en-US"/>
              </w:rPr>
            </w:pPr>
            <w:r w:rsidRPr="003143D2">
              <w:rPr>
                <w:lang w:val="en-US"/>
              </w:rPr>
              <w:t>In phase 4, it is aimed that students reinforce the knowledge they have acquired in the first three years of medical school with a clinical approach, learn new and current information, and gain applied and theoretical knowledge about the art of medicine.</w:t>
            </w:r>
          </w:p>
        </w:tc>
      </w:tr>
      <w:tr w:rsidR="005F10E0" w:rsidRPr="003143D2" w14:paraId="0335D97F" w14:textId="77777777" w:rsidTr="00857D47">
        <w:trPr>
          <w:trHeight w:val="1541"/>
        </w:trPr>
        <w:tc>
          <w:tcPr>
            <w:tcW w:w="675" w:type="dxa"/>
          </w:tcPr>
          <w:p w14:paraId="17C64655" w14:textId="77777777" w:rsidR="005F10E0" w:rsidRPr="003143D2" w:rsidRDefault="005F10E0" w:rsidP="003143D2">
            <w:pPr>
              <w:pStyle w:val="TableParagraph"/>
              <w:spacing w:line="360" w:lineRule="auto"/>
              <w:rPr>
                <w:b/>
                <w:lang w:val="en-US"/>
              </w:rPr>
            </w:pPr>
            <w:r w:rsidRPr="003143D2">
              <w:rPr>
                <w:b/>
                <w:lang w:val="en-US"/>
              </w:rPr>
              <w:t>3</w:t>
            </w:r>
          </w:p>
        </w:tc>
        <w:tc>
          <w:tcPr>
            <w:tcW w:w="9282" w:type="dxa"/>
          </w:tcPr>
          <w:p w14:paraId="2C84F19D" w14:textId="598CE9DC" w:rsidR="005F10E0" w:rsidRPr="003143D2" w:rsidRDefault="006F1FBF" w:rsidP="003143D2">
            <w:pPr>
              <w:pStyle w:val="TableParagraph"/>
              <w:spacing w:line="360" w:lineRule="auto"/>
              <w:ind w:right="98"/>
              <w:jc w:val="both"/>
              <w:rPr>
                <w:lang w:val="en-US"/>
              </w:rPr>
            </w:pPr>
            <w:r w:rsidRPr="003143D2">
              <w:rPr>
                <w:lang w:val="en-US"/>
              </w:rPr>
              <w:t>In phase 4, it is aimed for students to have knowledge about scientific research, the collection of scientific and patient personal data through automation systems, and the aims of scientific activities. In addition, in phase 4, it is aimed that students gain sufficient knowledge, skills and attitudes on ethics and medical communication.</w:t>
            </w:r>
          </w:p>
        </w:tc>
      </w:tr>
    </w:tbl>
    <w:p w14:paraId="43E59F39" w14:textId="77777777" w:rsidR="005F10E0" w:rsidRPr="003143D2" w:rsidRDefault="005F10E0" w:rsidP="003143D2">
      <w:pPr>
        <w:spacing w:line="360" w:lineRule="auto"/>
        <w:rPr>
          <w:b/>
          <w:lang w:val="en-US"/>
        </w:rPr>
      </w:pPr>
    </w:p>
    <w:tbl>
      <w:tblPr>
        <w:tblStyle w:val="TableNormal"/>
        <w:tblW w:w="995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9282"/>
      </w:tblGrid>
      <w:tr w:rsidR="005F10E0" w:rsidRPr="003143D2" w14:paraId="169CC0D4" w14:textId="77777777" w:rsidTr="009D0F6E">
        <w:trPr>
          <w:trHeight w:val="505"/>
        </w:trPr>
        <w:tc>
          <w:tcPr>
            <w:tcW w:w="9957" w:type="dxa"/>
            <w:gridSpan w:val="2"/>
            <w:shd w:val="clear" w:color="auto" w:fill="94B3D6"/>
          </w:tcPr>
          <w:p w14:paraId="5B1A2F7D" w14:textId="229A22E1" w:rsidR="005F10E0" w:rsidRPr="003143D2" w:rsidRDefault="004E0EB9" w:rsidP="003143D2">
            <w:pPr>
              <w:pStyle w:val="TableParagraph"/>
              <w:spacing w:line="360" w:lineRule="auto"/>
              <w:rPr>
                <w:b/>
                <w:lang w:val="en-US"/>
              </w:rPr>
            </w:pPr>
            <w:r w:rsidRPr="003143D2">
              <w:rPr>
                <w:b/>
                <w:lang w:val="en-US"/>
              </w:rPr>
              <w:t>LEARNING OBJECTIVE(S)</w:t>
            </w:r>
          </w:p>
        </w:tc>
      </w:tr>
      <w:tr w:rsidR="005F10E0" w:rsidRPr="003143D2" w14:paraId="43FF5BFA" w14:textId="77777777" w:rsidTr="00857D47">
        <w:trPr>
          <w:trHeight w:val="813"/>
        </w:trPr>
        <w:tc>
          <w:tcPr>
            <w:tcW w:w="675" w:type="dxa"/>
          </w:tcPr>
          <w:p w14:paraId="169E4681" w14:textId="77777777" w:rsidR="005F10E0" w:rsidRPr="003143D2" w:rsidRDefault="005F10E0" w:rsidP="003143D2">
            <w:pPr>
              <w:pStyle w:val="TableParagraph"/>
              <w:spacing w:line="360" w:lineRule="auto"/>
              <w:rPr>
                <w:b/>
                <w:lang w:val="en-US"/>
              </w:rPr>
            </w:pPr>
            <w:r w:rsidRPr="003143D2">
              <w:rPr>
                <w:b/>
                <w:lang w:val="en-US"/>
              </w:rPr>
              <w:t>1</w:t>
            </w:r>
          </w:p>
        </w:tc>
        <w:tc>
          <w:tcPr>
            <w:tcW w:w="9282" w:type="dxa"/>
          </w:tcPr>
          <w:p w14:paraId="1135475C" w14:textId="300754E0" w:rsidR="005F10E0" w:rsidRPr="003143D2" w:rsidRDefault="000F7437" w:rsidP="003143D2">
            <w:pPr>
              <w:pStyle w:val="TableParagraph"/>
              <w:spacing w:line="360" w:lineRule="auto"/>
              <w:rPr>
                <w:lang w:val="en-US"/>
              </w:rPr>
            </w:pPr>
            <w:r w:rsidRPr="003143D2">
              <w:rPr>
                <w:lang w:val="en-US"/>
              </w:rPr>
              <w:t>To be able to combine</w:t>
            </w:r>
            <w:r w:rsidR="00104CD0" w:rsidRPr="003143D2">
              <w:rPr>
                <w:lang w:val="en-US"/>
              </w:rPr>
              <w:t xml:space="preserve"> with</w:t>
            </w:r>
            <w:r w:rsidRPr="003143D2">
              <w:rPr>
                <w:lang w:val="en-US"/>
              </w:rPr>
              <w:t xml:space="preserve"> </w:t>
            </w:r>
            <w:r w:rsidR="00104CD0" w:rsidRPr="003143D2">
              <w:rPr>
                <w:lang w:val="en-US"/>
              </w:rPr>
              <w:t xml:space="preserve">clinical approach </w:t>
            </w:r>
            <w:r w:rsidRPr="003143D2">
              <w:rPr>
                <w:lang w:val="en-US"/>
              </w:rPr>
              <w:t>and apply the acquisitions of basic medical knowledge and skills</w:t>
            </w:r>
            <w:r w:rsidR="00104CD0" w:rsidRPr="003143D2">
              <w:rPr>
                <w:lang w:val="en-US"/>
              </w:rPr>
              <w:t xml:space="preserve"> gained</w:t>
            </w:r>
            <w:r w:rsidRPr="003143D2">
              <w:rPr>
                <w:lang w:val="en-US"/>
              </w:rPr>
              <w:t xml:space="preserve"> in the first three years within </w:t>
            </w:r>
            <w:r w:rsidR="00104CD0" w:rsidRPr="003143D2">
              <w:rPr>
                <w:lang w:val="en-US"/>
              </w:rPr>
              <w:t xml:space="preserve">phase </w:t>
            </w:r>
            <w:r w:rsidRPr="003143D2">
              <w:rPr>
                <w:lang w:val="en-US"/>
              </w:rPr>
              <w:t xml:space="preserve">4 </w:t>
            </w:r>
            <w:r w:rsidR="00104CD0" w:rsidRPr="003143D2">
              <w:rPr>
                <w:lang w:val="en-US"/>
              </w:rPr>
              <w:t>courses.</w:t>
            </w:r>
          </w:p>
        </w:tc>
      </w:tr>
      <w:tr w:rsidR="005F10E0" w:rsidRPr="003143D2" w14:paraId="18CB4970" w14:textId="77777777" w:rsidTr="00857D47">
        <w:trPr>
          <w:trHeight w:val="2383"/>
        </w:trPr>
        <w:tc>
          <w:tcPr>
            <w:tcW w:w="675" w:type="dxa"/>
          </w:tcPr>
          <w:p w14:paraId="36787191" w14:textId="77777777" w:rsidR="005F10E0" w:rsidRPr="003143D2" w:rsidRDefault="005F10E0" w:rsidP="003143D2">
            <w:pPr>
              <w:pStyle w:val="TableParagraph"/>
              <w:spacing w:line="360" w:lineRule="auto"/>
              <w:rPr>
                <w:b/>
                <w:lang w:val="en-US"/>
              </w:rPr>
            </w:pPr>
            <w:r w:rsidRPr="003143D2">
              <w:rPr>
                <w:b/>
                <w:lang w:val="en-US"/>
              </w:rPr>
              <w:t>2</w:t>
            </w:r>
          </w:p>
        </w:tc>
        <w:tc>
          <w:tcPr>
            <w:tcW w:w="9282" w:type="dxa"/>
          </w:tcPr>
          <w:p w14:paraId="45A9A928" w14:textId="7B17737C" w:rsidR="005F10E0" w:rsidRPr="003143D2" w:rsidRDefault="00C8114A" w:rsidP="003143D2">
            <w:pPr>
              <w:pStyle w:val="TableParagraph"/>
              <w:spacing w:line="360" w:lineRule="auto"/>
              <w:ind w:right="102"/>
              <w:jc w:val="both"/>
              <w:rPr>
                <w:lang w:val="en-US"/>
              </w:rPr>
            </w:pPr>
            <w:r w:rsidRPr="003143D2">
              <w:rPr>
                <w:lang w:val="en-US"/>
              </w:rPr>
              <w:t>To be able to consolidate basic medical history, all system physical examination knowledge together with theoretical knowledge, to be able to analyze the diagnosis and differential diagnosis for the patient, and to</w:t>
            </w:r>
            <w:r w:rsidR="008B176F" w:rsidRPr="003143D2">
              <w:rPr>
                <w:lang w:val="en-US"/>
              </w:rPr>
              <w:t xml:space="preserve"> be able to</w:t>
            </w:r>
            <w:r w:rsidRPr="003143D2">
              <w:rPr>
                <w:lang w:val="en-US"/>
              </w:rPr>
              <w:t xml:space="preserve"> request the laboratory and imaging tests required within this approach in the most appropriate order,</w:t>
            </w:r>
            <w:r w:rsidR="00971E3F" w:rsidRPr="003143D2">
              <w:rPr>
                <w:lang w:val="en-US"/>
              </w:rPr>
              <w:t xml:space="preserve"> to be able to give</w:t>
            </w:r>
            <w:r w:rsidRPr="003143D2">
              <w:rPr>
                <w:lang w:val="en-US"/>
              </w:rPr>
              <w:t xml:space="preserve"> </w:t>
            </w:r>
            <w:r w:rsidR="00971E3F" w:rsidRPr="003143D2">
              <w:rPr>
                <w:lang w:val="en-US"/>
              </w:rPr>
              <w:t xml:space="preserve">the initial treatment of the patient at the level of the general practitioner </w:t>
            </w:r>
            <w:r w:rsidRPr="003143D2">
              <w:rPr>
                <w:lang w:val="en-US"/>
              </w:rPr>
              <w:t xml:space="preserve">with all these results, to be able to </w:t>
            </w:r>
            <w:r w:rsidR="003B6985" w:rsidRPr="003143D2">
              <w:rPr>
                <w:lang w:val="en-US"/>
              </w:rPr>
              <w:t>refer the patient</w:t>
            </w:r>
            <w:r w:rsidRPr="003143D2">
              <w:rPr>
                <w:lang w:val="en-US"/>
              </w:rPr>
              <w:t xml:space="preserve"> under appropriate conditions</w:t>
            </w:r>
            <w:r w:rsidR="006F1FBF" w:rsidRPr="003143D2">
              <w:rPr>
                <w:lang w:val="en-US"/>
              </w:rPr>
              <w:t>.</w:t>
            </w:r>
          </w:p>
        </w:tc>
      </w:tr>
      <w:tr w:rsidR="005F10E0" w:rsidRPr="003143D2" w14:paraId="3663171A" w14:textId="77777777" w:rsidTr="00857D47">
        <w:trPr>
          <w:trHeight w:val="1342"/>
        </w:trPr>
        <w:tc>
          <w:tcPr>
            <w:tcW w:w="675" w:type="dxa"/>
          </w:tcPr>
          <w:p w14:paraId="49CD025D" w14:textId="77777777" w:rsidR="005F10E0" w:rsidRPr="003143D2" w:rsidRDefault="005F10E0" w:rsidP="003143D2">
            <w:pPr>
              <w:pStyle w:val="TableParagraph"/>
              <w:spacing w:line="360" w:lineRule="auto"/>
              <w:rPr>
                <w:b/>
                <w:lang w:val="en-US"/>
              </w:rPr>
            </w:pPr>
            <w:r w:rsidRPr="003143D2">
              <w:rPr>
                <w:b/>
                <w:lang w:val="en-US"/>
              </w:rPr>
              <w:t>3</w:t>
            </w:r>
          </w:p>
        </w:tc>
        <w:tc>
          <w:tcPr>
            <w:tcW w:w="9282" w:type="dxa"/>
          </w:tcPr>
          <w:p w14:paraId="58E077DC" w14:textId="350B0910" w:rsidR="005F10E0" w:rsidRPr="003143D2" w:rsidRDefault="00B83C7B" w:rsidP="003143D2">
            <w:pPr>
              <w:pStyle w:val="TableParagraph"/>
              <w:spacing w:line="360" w:lineRule="auto"/>
              <w:ind w:right="99"/>
              <w:jc w:val="both"/>
              <w:rPr>
                <w:lang w:val="en-US"/>
              </w:rPr>
            </w:pPr>
            <w:r w:rsidRPr="003143D2">
              <w:rPr>
                <w:lang w:val="en-US"/>
              </w:rPr>
              <w:t xml:space="preserve">To be able to explain the functioning of academic activities by participating in activities such as seminars, case presentations, articles and translation hours conducted by the relevant departments during the </w:t>
            </w:r>
            <w:r w:rsidR="00DF38F9">
              <w:rPr>
                <w:lang w:val="en-US"/>
              </w:rPr>
              <w:t>courses</w:t>
            </w:r>
            <w:r w:rsidRPr="003143D2">
              <w:rPr>
                <w:lang w:val="en-US"/>
              </w:rPr>
              <w:t>.</w:t>
            </w:r>
          </w:p>
        </w:tc>
      </w:tr>
      <w:tr w:rsidR="005F10E0" w:rsidRPr="003143D2" w14:paraId="35E847F8" w14:textId="77777777" w:rsidTr="00C43CDF">
        <w:trPr>
          <w:trHeight w:val="1341"/>
        </w:trPr>
        <w:tc>
          <w:tcPr>
            <w:tcW w:w="675" w:type="dxa"/>
          </w:tcPr>
          <w:p w14:paraId="127A14AB" w14:textId="77777777" w:rsidR="005F10E0" w:rsidRPr="003143D2" w:rsidRDefault="005F10E0" w:rsidP="003143D2">
            <w:pPr>
              <w:pStyle w:val="TableParagraph"/>
              <w:spacing w:line="360" w:lineRule="auto"/>
              <w:rPr>
                <w:b/>
                <w:lang w:val="en-US"/>
              </w:rPr>
            </w:pPr>
            <w:r w:rsidRPr="003143D2">
              <w:rPr>
                <w:b/>
                <w:lang w:val="en-US"/>
              </w:rPr>
              <w:t>4</w:t>
            </w:r>
          </w:p>
        </w:tc>
        <w:tc>
          <w:tcPr>
            <w:tcW w:w="9282" w:type="dxa"/>
          </w:tcPr>
          <w:p w14:paraId="3259AB18" w14:textId="4A6FD166" w:rsidR="005B60F6" w:rsidRPr="003143D2" w:rsidRDefault="005B60F6" w:rsidP="003143D2">
            <w:pPr>
              <w:pStyle w:val="TableParagraph"/>
              <w:spacing w:line="360" w:lineRule="auto"/>
              <w:ind w:right="95"/>
              <w:rPr>
                <w:lang w:val="en-US"/>
              </w:rPr>
            </w:pPr>
            <w:r w:rsidRPr="003143D2">
              <w:rPr>
                <w:lang w:val="en-US"/>
              </w:rPr>
              <w:t xml:space="preserve">To be able to gain sufficient knowledge, </w:t>
            </w:r>
            <w:r w:rsidR="00DF2F1E" w:rsidRPr="003143D2">
              <w:rPr>
                <w:lang w:val="en-US"/>
              </w:rPr>
              <w:t>skills,</w:t>
            </w:r>
            <w:r w:rsidRPr="003143D2">
              <w:rPr>
                <w:lang w:val="en-US"/>
              </w:rPr>
              <w:t xml:space="preserve"> and attitudes about ethics </w:t>
            </w:r>
            <w:r w:rsidR="00857D47" w:rsidRPr="003143D2">
              <w:rPr>
                <w:lang w:val="en-US"/>
              </w:rPr>
              <w:t>and</w:t>
            </w:r>
            <w:r w:rsidRPr="003143D2">
              <w:rPr>
                <w:lang w:val="en-US"/>
              </w:rPr>
              <w:t xml:space="preserve"> to develop communication skills with patients, their relatives and colleagues,</w:t>
            </w:r>
          </w:p>
          <w:p w14:paraId="37F10F64" w14:textId="67AD589E" w:rsidR="005F10E0" w:rsidRPr="003143D2" w:rsidRDefault="005B60F6" w:rsidP="003143D2">
            <w:pPr>
              <w:pStyle w:val="TableParagraph"/>
              <w:spacing w:line="360" w:lineRule="auto"/>
              <w:rPr>
                <w:lang w:val="en-US"/>
              </w:rPr>
            </w:pPr>
            <w:r w:rsidRPr="003143D2">
              <w:rPr>
                <w:lang w:val="en-US"/>
              </w:rPr>
              <w:t xml:space="preserve">to </w:t>
            </w:r>
            <w:r w:rsidR="00804179" w:rsidRPr="003143D2">
              <w:rPr>
                <w:lang w:val="en-US"/>
              </w:rPr>
              <w:t xml:space="preserve">be able to </w:t>
            </w:r>
            <w:r w:rsidRPr="003143D2">
              <w:rPr>
                <w:lang w:val="en-US"/>
              </w:rPr>
              <w:t>acquire sufficient knowledge about hospital automation systems and the storage of personal data of patients</w:t>
            </w:r>
            <w:r w:rsidR="006F1FBF" w:rsidRPr="003143D2">
              <w:rPr>
                <w:lang w:val="en-US"/>
              </w:rPr>
              <w:t>.</w:t>
            </w:r>
          </w:p>
        </w:tc>
      </w:tr>
      <w:tr w:rsidR="005F10E0" w:rsidRPr="003143D2" w14:paraId="713AE1E6" w14:textId="77777777" w:rsidTr="00C43CDF">
        <w:trPr>
          <w:trHeight w:val="797"/>
        </w:trPr>
        <w:tc>
          <w:tcPr>
            <w:tcW w:w="675" w:type="dxa"/>
          </w:tcPr>
          <w:p w14:paraId="2B1DCA5D" w14:textId="77777777" w:rsidR="005F10E0" w:rsidRPr="003143D2" w:rsidRDefault="005F10E0" w:rsidP="003143D2">
            <w:pPr>
              <w:pStyle w:val="TableParagraph"/>
              <w:spacing w:line="360" w:lineRule="auto"/>
              <w:rPr>
                <w:b/>
                <w:lang w:val="en-US"/>
              </w:rPr>
            </w:pPr>
            <w:r w:rsidRPr="003143D2">
              <w:rPr>
                <w:b/>
                <w:lang w:val="en-US"/>
              </w:rPr>
              <w:lastRenderedPageBreak/>
              <w:t>5</w:t>
            </w:r>
          </w:p>
        </w:tc>
        <w:tc>
          <w:tcPr>
            <w:tcW w:w="9282" w:type="dxa"/>
          </w:tcPr>
          <w:p w14:paraId="7A8C3E31" w14:textId="7DF8C8E8" w:rsidR="005F10E0" w:rsidRPr="003143D2" w:rsidRDefault="003D5EAA" w:rsidP="003143D2">
            <w:pPr>
              <w:pStyle w:val="TableParagraph"/>
              <w:spacing w:line="360" w:lineRule="auto"/>
              <w:rPr>
                <w:lang w:val="en-US"/>
              </w:rPr>
            </w:pPr>
            <w:r w:rsidRPr="003143D2">
              <w:rPr>
                <w:lang w:val="en-US"/>
              </w:rPr>
              <w:t>To be able to</w:t>
            </w:r>
            <w:r w:rsidR="00DF2F1E" w:rsidRPr="003143D2">
              <w:rPr>
                <w:lang w:val="en-US"/>
              </w:rPr>
              <w:t xml:space="preserve"> </w:t>
            </w:r>
            <w:r w:rsidRPr="003143D2">
              <w:rPr>
                <w:lang w:val="en-US"/>
              </w:rPr>
              <w:t xml:space="preserve">acquire more up-to-date information and knowledge in area of </w:t>
            </w:r>
            <w:r w:rsidRPr="003143D2">
              <w:rPr>
                <w:rFonts w:ascii="Times New Roman" w:hAnsi="Times New Roman" w:cs="Times New Roman"/>
                <w:lang w:val="en-US"/>
              </w:rPr>
              <w:t>​​</w:t>
            </w:r>
            <w:r w:rsidRPr="003143D2">
              <w:rPr>
                <w:lang w:val="en-US"/>
              </w:rPr>
              <w:t xml:space="preserve">interest through elective </w:t>
            </w:r>
            <w:r w:rsidR="00DF38F9">
              <w:rPr>
                <w:lang w:val="en-US"/>
              </w:rPr>
              <w:t>courses</w:t>
            </w:r>
            <w:r w:rsidR="00DF2F1E" w:rsidRPr="003143D2">
              <w:rPr>
                <w:lang w:val="en-US"/>
              </w:rPr>
              <w:t>.</w:t>
            </w:r>
          </w:p>
        </w:tc>
      </w:tr>
    </w:tbl>
    <w:p w14:paraId="7AF91762" w14:textId="77777777" w:rsidR="005F10E0" w:rsidRPr="003143D2" w:rsidRDefault="005F10E0" w:rsidP="003143D2">
      <w:pPr>
        <w:spacing w:line="360" w:lineRule="auto"/>
        <w:rPr>
          <w:b/>
          <w:lang w:val="en-US"/>
        </w:rPr>
      </w:pPr>
    </w:p>
    <w:p w14:paraId="4102FAEB" w14:textId="77777777" w:rsidR="005F10E0" w:rsidRPr="003143D2" w:rsidRDefault="005F10E0" w:rsidP="003143D2">
      <w:pPr>
        <w:spacing w:line="360" w:lineRule="auto"/>
        <w:rPr>
          <w:b/>
          <w:lang w:val="en-US"/>
        </w:rPr>
      </w:pPr>
    </w:p>
    <w:p w14:paraId="2A60EE00" w14:textId="77777777" w:rsidR="005F10E0" w:rsidRPr="003143D2" w:rsidRDefault="005F10E0" w:rsidP="003143D2">
      <w:pPr>
        <w:spacing w:line="360" w:lineRule="auto"/>
        <w:rPr>
          <w:b/>
          <w:lang w:val="en-US"/>
        </w:rPr>
      </w:pPr>
    </w:p>
    <w:tbl>
      <w:tblPr>
        <w:tblStyle w:val="TableNormal"/>
        <w:tblW w:w="995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9282"/>
      </w:tblGrid>
      <w:tr w:rsidR="005F10E0" w:rsidRPr="003143D2" w14:paraId="3E8B6087" w14:textId="77777777" w:rsidTr="009D0F6E">
        <w:trPr>
          <w:trHeight w:val="430"/>
        </w:trPr>
        <w:tc>
          <w:tcPr>
            <w:tcW w:w="9957" w:type="dxa"/>
            <w:gridSpan w:val="2"/>
            <w:shd w:val="clear" w:color="auto" w:fill="94B3D6"/>
          </w:tcPr>
          <w:p w14:paraId="63974DAA" w14:textId="1DB3DFF5" w:rsidR="005F10E0" w:rsidRPr="003143D2" w:rsidRDefault="009D0F6E" w:rsidP="003143D2">
            <w:pPr>
              <w:pStyle w:val="TableParagraph"/>
              <w:spacing w:line="360" w:lineRule="auto"/>
              <w:rPr>
                <w:b/>
                <w:lang w:val="en-US"/>
              </w:rPr>
            </w:pPr>
            <w:r w:rsidRPr="003143D2">
              <w:rPr>
                <w:b/>
                <w:lang w:val="en-US"/>
              </w:rPr>
              <w:t>INTENDED LEARNING OUTCOME(S)</w:t>
            </w:r>
          </w:p>
        </w:tc>
      </w:tr>
      <w:tr w:rsidR="003D5EAA" w:rsidRPr="003143D2" w14:paraId="569F2EC3" w14:textId="77777777" w:rsidTr="00857D47">
        <w:trPr>
          <w:trHeight w:val="762"/>
        </w:trPr>
        <w:tc>
          <w:tcPr>
            <w:tcW w:w="675" w:type="dxa"/>
          </w:tcPr>
          <w:p w14:paraId="0402F8DB" w14:textId="77777777" w:rsidR="003D5EAA" w:rsidRPr="003143D2" w:rsidRDefault="003D5EAA" w:rsidP="003143D2">
            <w:pPr>
              <w:pStyle w:val="TableParagraph"/>
              <w:spacing w:line="360" w:lineRule="auto"/>
              <w:rPr>
                <w:b/>
                <w:lang w:val="en-US"/>
              </w:rPr>
            </w:pPr>
            <w:r w:rsidRPr="003143D2">
              <w:rPr>
                <w:b/>
                <w:lang w:val="en-US"/>
              </w:rPr>
              <w:t>1</w:t>
            </w:r>
          </w:p>
        </w:tc>
        <w:tc>
          <w:tcPr>
            <w:tcW w:w="9282" w:type="dxa"/>
          </w:tcPr>
          <w:p w14:paraId="1E239887" w14:textId="65C17795" w:rsidR="003D5EAA" w:rsidRPr="003143D2" w:rsidRDefault="003D5EAA" w:rsidP="003143D2">
            <w:pPr>
              <w:pStyle w:val="TableParagraph"/>
              <w:spacing w:line="360" w:lineRule="auto"/>
              <w:rPr>
                <w:lang w:val="en-US"/>
              </w:rPr>
            </w:pPr>
            <w:r w:rsidRPr="003143D2">
              <w:rPr>
                <w:lang w:val="en-US"/>
              </w:rPr>
              <w:t>Can combine with clinical approach and apply the acquisitions of basic medical knowledge and skills gained in the first three years within phase 4 courses.</w:t>
            </w:r>
          </w:p>
        </w:tc>
      </w:tr>
      <w:tr w:rsidR="003D5EAA" w:rsidRPr="003143D2" w14:paraId="481DB10C" w14:textId="77777777" w:rsidTr="00857D47">
        <w:trPr>
          <w:trHeight w:val="2110"/>
        </w:trPr>
        <w:tc>
          <w:tcPr>
            <w:tcW w:w="675" w:type="dxa"/>
          </w:tcPr>
          <w:p w14:paraId="33D1CB44" w14:textId="77777777" w:rsidR="003D5EAA" w:rsidRPr="003143D2" w:rsidRDefault="003D5EAA" w:rsidP="003143D2">
            <w:pPr>
              <w:pStyle w:val="TableParagraph"/>
              <w:spacing w:line="360" w:lineRule="auto"/>
              <w:rPr>
                <w:b/>
                <w:lang w:val="en-US"/>
              </w:rPr>
            </w:pPr>
            <w:r w:rsidRPr="003143D2">
              <w:rPr>
                <w:b/>
                <w:lang w:val="en-US"/>
              </w:rPr>
              <w:t>2</w:t>
            </w:r>
          </w:p>
        </w:tc>
        <w:tc>
          <w:tcPr>
            <w:tcW w:w="9282" w:type="dxa"/>
          </w:tcPr>
          <w:p w14:paraId="630168C8" w14:textId="4E4545FC" w:rsidR="003D5EAA" w:rsidRPr="003143D2" w:rsidRDefault="006D5035" w:rsidP="003143D2">
            <w:pPr>
              <w:pStyle w:val="TableParagraph"/>
              <w:spacing w:line="360" w:lineRule="auto"/>
              <w:jc w:val="both"/>
              <w:rPr>
                <w:lang w:val="en-US"/>
              </w:rPr>
            </w:pPr>
            <w:r w:rsidRPr="003143D2">
              <w:rPr>
                <w:lang w:val="en-US"/>
              </w:rPr>
              <w:t>Can</w:t>
            </w:r>
            <w:r w:rsidR="003D5EAA" w:rsidRPr="003143D2">
              <w:rPr>
                <w:lang w:val="en-US"/>
              </w:rPr>
              <w:t xml:space="preserve"> consolidate basic medical history, all system physical examination knowledge together with theoretical knowledge, </w:t>
            </w:r>
            <w:r w:rsidRPr="003143D2">
              <w:rPr>
                <w:lang w:val="en-US"/>
              </w:rPr>
              <w:t xml:space="preserve">can </w:t>
            </w:r>
            <w:r w:rsidR="003D5EAA" w:rsidRPr="003143D2">
              <w:rPr>
                <w:lang w:val="en-US"/>
              </w:rPr>
              <w:t xml:space="preserve">analyze the diagnosis and differential diagnosis for the patient, and </w:t>
            </w:r>
            <w:r w:rsidRPr="003143D2">
              <w:rPr>
                <w:lang w:val="en-US"/>
              </w:rPr>
              <w:t>can</w:t>
            </w:r>
            <w:r w:rsidR="003D5EAA" w:rsidRPr="003143D2">
              <w:rPr>
                <w:lang w:val="en-US"/>
              </w:rPr>
              <w:t xml:space="preserve"> request the laboratory and imaging tests required within this approach in the most appropriate order, </w:t>
            </w:r>
            <w:r w:rsidRPr="003143D2">
              <w:rPr>
                <w:lang w:val="en-US"/>
              </w:rPr>
              <w:t>can</w:t>
            </w:r>
            <w:r w:rsidR="003D5EAA" w:rsidRPr="003143D2">
              <w:rPr>
                <w:lang w:val="en-US"/>
              </w:rPr>
              <w:t xml:space="preserve"> give the initial treatment of the patient at the level of the general practitioner with all these results, </w:t>
            </w:r>
            <w:r w:rsidRPr="003143D2">
              <w:rPr>
                <w:lang w:val="en-US"/>
              </w:rPr>
              <w:t>can</w:t>
            </w:r>
            <w:r w:rsidR="003D5EAA" w:rsidRPr="003143D2">
              <w:rPr>
                <w:lang w:val="en-US"/>
              </w:rPr>
              <w:t xml:space="preserve"> refer the patient under appropriate conditions</w:t>
            </w:r>
            <w:r w:rsidR="00DF2F1E" w:rsidRPr="003143D2">
              <w:rPr>
                <w:lang w:val="en-US"/>
              </w:rPr>
              <w:t>.</w:t>
            </w:r>
          </w:p>
        </w:tc>
      </w:tr>
      <w:tr w:rsidR="003D5EAA" w:rsidRPr="003143D2" w14:paraId="0ADBC51E" w14:textId="77777777" w:rsidTr="00857D47">
        <w:trPr>
          <w:trHeight w:val="1216"/>
        </w:trPr>
        <w:tc>
          <w:tcPr>
            <w:tcW w:w="675" w:type="dxa"/>
          </w:tcPr>
          <w:p w14:paraId="361E04E2" w14:textId="77777777" w:rsidR="003D5EAA" w:rsidRPr="003143D2" w:rsidRDefault="003D5EAA" w:rsidP="003143D2">
            <w:pPr>
              <w:pStyle w:val="TableParagraph"/>
              <w:spacing w:line="360" w:lineRule="auto"/>
              <w:rPr>
                <w:b/>
                <w:lang w:val="en-US"/>
              </w:rPr>
            </w:pPr>
            <w:r w:rsidRPr="003143D2">
              <w:rPr>
                <w:b/>
                <w:lang w:val="en-US"/>
              </w:rPr>
              <w:t>3</w:t>
            </w:r>
          </w:p>
        </w:tc>
        <w:tc>
          <w:tcPr>
            <w:tcW w:w="9282" w:type="dxa"/>
          </w:tcPr>
          <w:p w14:paraId="38AE1EAE" w14:textId="1BCE8D0A" w:rsidR="003D5EAA" w:rsidRPr="003143D2" w:rsidRDefault="006D5035" w:rsidP="003143D2">
            <w:pPr>
              <w:pStyle w:val="TableParagraph"/>
              <w:spacing w:line="360" w:lineRule="auto"/>
              <w:ind w:right="98"/>
              <w:jc w:val="both"/>
              <w:rPr>
                <w:lang w:val="en-US"/>
              </w:rPr>
            </w:pPr>
            <w:r w:rsidRPr="003143D2">
              <w:rPr>
                <w:lang w:val="en-US"/>
              </w:rPr>
              <w:t>Can</w:t>
            </w:r>
            <w:r w:rsidR="003D5EAA" w:rsidRPr="003143D2">
              <w:rPr>
                <w:lang w:val="en-US"/>
              </w:rPr>
              <w:t xml:space="preserve"> explain the functioning of academic activities by participating in activities such as seminars, case presentations, articles and translation hours conducted by the relevant departments during the </w:t>
            </w:r>
            <w:r w:rsidR="00DF38F9">
              <w:rPr>
                <w:lang w:val="en-US"/>
              </w:rPr>
              <w:t>courses</w:t>
            </w:r>
            <w:r w:rsidR="003D5EAA" w:rsidRPr="003143D2">
              <w:rPr>
                <w:lang w:val="en-US"/>
              </w:rPr>
              <w:t>.</w:t>
            </w:r>
          </w:p>
        </w:tc>
      </w:tr>
      <w:tr w:rsidR="003D5EAA" w:rsidRPr="003143D2" w14:paraId="739F3D23" w14:textId="77777777" w:rsidTr="00C43CDF">
        <w:trPr>
          <w:trHeight w:val="1313"/>
        </w:trPr>
        <w:tc>
          <w:tcPr>
            <w:tcW w:w="675" w:type="dxa"/>
          </w:tcPr>
          <w:p w14:paraId="2C25C373" w14:textId="77777777" w:rsidR="003D5EAA" w:rsidRPr="003143D2" w:rsidRDefault="003D5EAA" w:rsidP="003143D2">
            <w:pPr>
              <w:pStyle w:val="TableParagraph"/>
              <w:spacing w:line="360" w:lineRule="auto"/>
              <w:rPr>
                <w:b/>
                <w:lang w:val="en-US"/>
              </w:rPr>
            </w:pPr>
            <w:r w:rsidRPr="003143D2">
              <w:rPr>
                <w:b/>
                <w:lang w:val="en-US"/>
              </w:rPr>
              <w:t>4</w:t>
            </w:r>
          </w:p>
        </w:tc>
        <w:tc>
          <w:tcPr>
            <w:tcW w:w="9282" w:type="dxa"/>
          </w:tcPr>
          <w:p w14:paraId="3FC7EB6B" w14:textId="16A74C7E" w:rsidR="003D5EAA" w:rsidRPr="003143D2" w:rsidRDefault="006D5035" w:rsidP="003143D2">
            <w:pPr>
              <w:pStyle w:val="TableParagraph"/>
              <w:spacing w:line="360" w:lineRule="auto"/>
              <w:ind w:right="95"/>
              <w:rPr>
                <w:lang w:val="en-US"/>
              </w:rPr>
            </w:pPr>
            <w:r w:rsidRPr="003143D2">
              <w:rPr>
                <w:lang w:val="en-US"/>
              </w:rPr>
              <w:t>Can</w:t>
            </w:r>
            <w:r w:rsidR="003D5EAA" w:rsidRPr="003143D2">
              <w:rPr>
                <w:lang w:val="en-US"/>
              </w:rPr>
              <w:t xml:space="preserve"> gain sufficient knowledge, </w:t>
            </w:r>
            <w:r w:rsidR="00DF2F1E" w:rsidRPr="003143D2">
              <w:rPr>
                <w:lang w:val="en-US"/>
              </w:rPr>
              <w:t>skills,</w:t>
            </w:r>
            <w:r w:rsidR="003D5EAA" w:rsidRPr="003143D2">
              <w:rPr>
                <w:lang w:val="en-US"/>
              </w:rPr>
              <w:t xml:space="preserve"> and attitudes about ethics </w:t>
            </w:r>
            <w:r w:rsidR="00DF2F1E" w:rsidRPr="003143D2">
              <w:rPr>
                <w:lang w:val="en-US"/>
              </w:rPr>
              <w:t>and</w:t>
            </w:r>
            <w:r w:rsidR="003D5EAA" w:rsidRPr="003143D2">
              <w:rPr>
                <w:lang w:val="en-US"/>
              </w:rPr>
              <w:t xml:space="preserve"> to develop communication skills with patients, their </w:t>
            </w:r>
            <w:r w:rsidR="003143D2" w:rsidRPr="003143D2">
              <w:rPr>
                <w:lang w:val="en-US"/>
              </w:rPr>
              <w:t>relatives,</w:t>
            </w:r>
            <w:r w:rsidR="003D5EAA" w:rsidRPr="003143D2">
              <w:rPr>
                <w:lang w:val="en-US"/>
              </w:rPr>
              <w:t xml:space="preserve"> and colleagues,</w:t>
            </w:r>
            <w:r w:rsidRPr="003143D2">
              <w:rPr>
                <w:lang w:val="en-US"/>
              </w:rPr>
              <w:t xml:space="preserve"> can</w:t>
            </w:r>
            <w:r w:rsidR="003D5EAA" w:rsidRPr="003143D2">
              <w:rPr>
                <w:lang w:val="en-US"/>
              </w:rPr>
              <w:t xml:space="preserve"> acquire sufficient knowledge about hospital automation systems and the storage of personal data of patients</w:t>
            </w:r>
            <w:r w:rsidR="00DF2F1E" w:rsidRPr="003143D2">
              <w:rPr>
                <w:lang w:val="en-US"/>
              </w:rPr>
              <w:t>.</w:t>
            </w:r>
          </w:p>
        </w:tc>
      </w:tr>
      <w:tr w:rsidR="003D5EAA" w:rsidRPr="003143D2" w14:paraId="147C46AB" w14:textId="77777777" w:rsidTr="006D5035">
        <w:trPr>
          <w:trHeight w:val="918"/>
        </w:trPr>
        <w:tc>
          <w:tcPr>
            <w:tcW w:w="675" w:type="dxa"/>
          </w:tcPr>
          <w:p w14:paraId="3EF95CAE" w14:textId="77777777" w:rsidR="003D5EAA" w:rsidRPr="003143D2" w:rsidRDefault="003D5EAA" w:rsidP="003143D2">
            <w:pPr>
              <w:pStyle w:val="TableParagraph"/>
              <w:spacing w:line="360" w:lineRule="auto"/>
              <w:rPr>
                <w:b/>
                <w:lang w:val="en-US"/>
              </w:rPr>
            </w:pPr>
            <w:r w:rsidRPr="003143D2">
              <w:rPr>
                <w:b/>
                <w:lang w:val="en-US"/>
              </w:rPr>
              <w:t>5</w:t>
            </w:r>
          </w:p>
        </w:tc>
        <w:tc>
          <w:tcPr>
            <w:tcW w:w="9282" w:type="dxa"/>
          </w:tcPr>
          <w:p w14:paraId="6B7577A8" w14:textId="6A0F5BAE" w:rsidR="003D5EAA" w:rsidRPr="003143D2" w:rsidRDefault="006D5035" w:rsidP="003143D2">
            <w:pPr>
              <w:pStyle w:val="TableParagraph"/>
              <w:spacing w:line="360" w:lineRule="auto"/>
              <w:rPr>
                <w:lang w:val="en-US"/>
              </w:rPr>
            </w:pPr>
            <w:r w:rsidRPr="003143D2">
              <w:rPr>
                <w:lang w:val="en-US"/>
              </w:rPr>
              <w:t>Can</w:t>
            </w:r>
            <w:r w:rsidR="003D5EAA" w:rsidRPr="003143D2">
              <w:rPr>
                <w:lang w:val="en-US"/>
              </w:rPr>
              <w:t xml:space="preserve"> acquire more up-to-date information and knowledge in area of </w:t>
            </w:r>
            <w:r w:rsidR="003D5EAA" w:rsidRPr="003143D2">
              <w:rPr>
                <w:rFonts w:ascii="Times New Roman" w:hAnsi="Times New Roman" w:cs="Times New Roman"/>
                <w:lang w:val="en-US"/>
              </w:rPr>
              <w:t>​​</w:t>
            </w:r>
            <w:r w:rsidR="003D5EAA" w:rsidRPr="003143D2">
              <w:rPr>
                <w:lang w:val="en-US"/>
              </w:rPr>
              <w:t xml:space="preserve">interest through elective </w:t>
            </w:r>
            <w:r w:rsidR="00DF38F9">
              <w:rPr>
                <w:lang w:val="en-US"/>
              </w:rPr>
              <w:t>courses</w:t>
            </w:r>
            <w:r w:rsidR="00DF2F1E" w:rsidRPr="003143D2">
              <w:rPr>
                <w:lang w:val="en-US"/>
              </w:rPr>
              <w:t>.</w:t>
            </w:r>
          </w:p>
        </w:tc>
      </w:tr>
    </w:tbl>
    <w:p w14:paraId="7EAFD17A" w14:textId="77777777" w:rsidR="005F10E0" w:rsidRPr="003143D2" w:rsidRDefault="005F10E0" w:rsidP="003143D2">
      <w:pPr>
        <w:spacing w:line="360" w:lineRule="auto"/>
        <w:rPr>
          <w:b/>
          <w:lang w:val="en-US"/>
        </w:rPr>
      </w:pPr>
    </w:p>
    <w:p w14:paraId="60730E7B" w14:textId="77777777" w:rsidR="00F67ACF" w:rsidRPr="003143D2" w:rsidRDefault="00F67ACF" w:rsidP="003143D2">
      <w:pPr>
        <w:spacing w:line="360" w:lineRule="auto"/>
        <w:rPr>
          <w:b/>
          <w:lang w:val="en-US"/>
        </w:rPr>
      </w:pPr>
    </w:p>
    <w:p w14:paraId="60730E7C" w14:textId="77777777" w:rsidR="00F67ACF" w:rsidRPr="003143D2" w:rsidRDefault="00F67ACF" w:rsidP="003143D2">
      <w:pPr>
        <w:spacing w:line="360" w:lineRule="auto"/>
        <w:rPr>
          <w:b/>
          <w:lang w:val="en-US"/>
        </w:rPr>
      </w:pPr>
    </w:p>
    <w:p w14:paraId="60730E7D" w14:textId="77777777" w:rsidR="00F67ACF" w:rsidRPr="003143D2" w:rsidRDefault="00F67ACF" w:rsidP="003143D2">
      <w:pPr>
        <w:spacing w:line="360" w:lineRule="auto"/>
        <w:rPr>
          <w:b/>
          <w:lang w:val="en-US"/>
        </w:rPr>
      </w:pPr>
    </w:p>
    <w:p w14:paraId="60730E92" w14:textId="77777777" w:rsidR="00103E20" w:rsidRPr="003143D2" w:rsidRDefault="00103E20" w:rsidP="003143D2">
      <w:pPr>
        <w:spacing w:line="360" w:lineRule="auto"/>
        <w:rPr>
          <w:lang w:val="en-US"/>
        </w:rPr>
      </w:pPr>
    </w:p>
    <w:sectPr w:rsidR="00103E20" w:rsidRPr="003143D2">
      <w:pgSz w:w="11910" w:h="16840"/>
      <w:pgMar w:top="1120" w:right="140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67ACF"/>
    <w:rsid w:val="000F7437"/>
    <w:rsid w:val="000F7DF5"/>
    <w:rsid w:val="00103E20"/>
    <w:rsid w:val="00104CD0"/>
    <w:rsid w:val="00143C1B"/>
    <w:rsid w:val="0027692D"/>
    <w:rsid w:val="002B1330"/>
    <w:rsid w:val="002C4C59"/>
    <w:rsid w:val="003143D2"/>
    <w:rsid w:val="003B6985"/>
    <w:rsid w:val="003D4807"/>
    <w:rsid w:val="003D5EAA"/>
    <w:rsid w:val="003F30CD"/>
    <w:rsid w:val="00451E93"/>
    <w:rsid w:val="0049258C"/>
    <w:rsid w:val="004E0EB9"/>
    <w:rsid w:val="0055661D"/>
    <w:rsid w:val="005744DC"/>
    <w:rsid w:val="005B60F6"/>
    <w:rsid w:val="005F10E0"/>
    <w:rsid w:val="00605D67"/>
    <w:rsid w:val="0064424A"/>
    <w:rsid w:val="006D5035"/>
    <w:rsid w:val="006F1FBF"/>
    <w:rsid w:val="00723DFD"/>
    <w:rsid w:val="007270C4"/>
    <w:rsid w:val="00767703"/>
    <w:rsid w:val="00804179"/>
    <w:rsid w:val="00857D47"/>
    <w:rsid w:val="00877148"/>
    <w:rsid w:val="008B176F"/>
    <w:rsid w:val="00971E3F"/>
    <w:rsid w:val="009A01BC"/>
    <w:rsid w:val="009D0F6E"/>
    <w:rsid w:val="009E578C"/>
    <w:rsid w:val="00A27DF3"/>
    <w:rsid w:val="00AF1B2F"/>
    <w:rsid w:val="00B27FCB"/>
    <w:rsid w:val="00B83C7B"/>
    <w:rsid w:val="00C8114A"/>
    <w:rsid w:val="00CF3C64"/>
    <w:rsid w:val="00D95845"/>
    <w:rsid w:val="00DF2F1E"/>
    <w:rsid w:val="00DF38F9"/>
    <w:rsid w:val="00E07246"/>
    <w:rsid w:val="00F67ACF"/>
    <w:rsid w:val="00F726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730E43"/>
  <w15:docId w15:val="{051BDF15-A548-4AB5-9E4B-1EDF651B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EA9B6-5E3D-4CA7-AB21-9CADD853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46</cp:revision>
  <dcterms:created xsi:type="dcterms:W3CDTF">2022-08-20T10:52:00Z</dcterms:created>
  <dcterms:modified xsi:type="dcterms:W3CDTF">2022-08-25T11:32:00Z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2022-08-20T00:00:00Z</vt:filetime>
  </property>
</Properties>
</file>